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What happens to my talk when I see others blessed while I struggle?</w:t>
      </w:r>
    </w:p>
    <w:p w:rsidR="00000000" w:rsidDel="00000000" w:rsidP="00000000" w:rsidRDefault="00000000" w:rsidRPr="00000000" w14:paraId="0000000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How much do my prayers focus on the deeper heart changes that God is working within me and the wider concerns of his kingdom work?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How much does my talk express a spirit of thankfulness and contentment?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Do my words encourage others to put their trust and rest in the Lord?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How often is grumbling and complaining a regular part of my everyday conversation?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Does my speech evidence gentleness, kindness, and patience?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Is my communication infected with demanding, critical, impatient, accusatory, or condemning words?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What happens to my talk when others sin against me?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What happens when my prayers are not answered as I would expect?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As I seek to humbly answer these questions, what dreams of my heart are revealed? What do I do with them?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Next Week’s Class</w:t>
      </w:r>
      <w:r w:rsidDel="00000000" w:rsidR="00000000" w:rsidRPr="00000000">
        <w:rPr>
          <w:i w:val="1"/>
          <w:rtl w:val="0"/>
        </w:rPr>
        <w:t xml:space="preserve">: Speaking for the King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i w:val="1"/>
          <w:sz w:val="18"/>
          <w:szCs w:val="18"/>
          <w:rtl w:val="0"/>
        </w:rPr>
        <w:t xml:space="preserve">Questions? Email Pst. Chris Kiagiri: chris@northpointke.org </w:t>
      </w: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Georgia" w:cs="Georgia" w:eastAsia="Georgia" w:hAnsi="Georgi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695458" cy="808673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4218" l="0" r="-555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5458" cy="8086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3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AM Core Seminars—War of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Part Two: A New Agenda for our Talk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6</w:t>
      </w: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:  Following The King </w:t>
      </w:r>
    </w:p>
    <w:p w:rsidR="00000000" w:rsidDel="00000000" w:rsidP="00000000" w:rsidRDefault="00000000" w:rsidRPr="00000000" w14:paraId="00000016">
      <w:pPr>
        <w:spacing w:line="276" w:lineRule="auto"/>
        <w:ind w:left="1080" w:firstLine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for All the Wrong Reasons</w:t>
      </w:r>
    </w:p>
    <w:p w:rsidR="00000000" w:rsidDel="00000000" w:rsidP="00000000" w:rsidRDefault="00000000" w:rsidRPr="00000000" w14:paraId="00000017">
      <w:pPr>
        <w:pBdr>
          <w:bottom w:color="000000" w:space="1" w:sz="4" w:val="single"/>
        </w:pBd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00"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Introduction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Two Kinds of Bread</w:t>
      </w:r>
    </w:p>
    <w:p w:rsidR="00000000" w:rsidDel="00000000" w:rsidP="00000000" w:rsidRDefault="00000000" w:rsidRPr="00000000" w14:paraId="00000021">
      <w:pPr>
        <w:rPr>
          <w:rFonts w:ascii="Georgia" w:cs="Georgia" w:eastAsia="Georgia" w:hAnsi="Georgia"/>
          <w:i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(Jn 6: 11-</w:t>
      </w:r>
      <w:r w:rsidDel="00000000" w:rsidR="00000000" w:rsidRPr="00000000">
        <w:rPr>
          <w:i w:val="1"/>
          <w:rtl w:val="0"/>
        </w:rPr>
        <w:t xml:space="preserve">15; 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25-36)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00" w:line="240" w:lineRule="auto"/>
        <w:ind w:left="720" w:hanging="360"/>
        <w:rPr>
          <w:rFonts w:ascii="Georgia" w:cs="Georgia" w:eastAsia="Georgia" w:hAnsi="Georgia"/>
          <w:b w:val="1"/>
          <w:smallCaps w:val="1"/>
          <w:u w:val="none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Physical Bread and Spiritual Deception</w:t>
      </w:r>
    </w:p>
    <w:p w:rsidR="00000000" w:rsidDel="00000000" w:rsidP="00000000" w:rsidRDefault="00000000" w:rsidRPr="00000000" w14:paraId="0000002B">
      <w:pPr>
        <w:spacing w:after="200" w:lineRule="auto"/>
        <w:rPr/>
      </w:pPr>
      <w:r w:rsidDel="00000000" w:rsidR="00000000" w:rsidRPr="00000000">
        <w:rPr>
          <w:rtl w:val="0"/>
        </w:rPr>
        <w:tab/>
        <w:t xml:space="preserve">4 subtle lies on “Physical Bread”: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Physical things are permanent</w:t>
      </w:r>
    </w:p>
    <w:p w:rsidR="00000000" w:rsidDel="00000000" w:rsidP="00000000" w:rsidRDefault="00000000" w:rsidRPr="00000000" w14:paraId="0000002D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(2 Cor 4:16-18; 1 Jn 2:17; Ps 73:18-20)</w:t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Physical bread is the only bread</w:t>
      </w:r>
    </w:p>
    <w:p w:rsidR="00000000" w:rsidDel="00000000" w:rsidP="00000000" w:rsidRDefault="00000000" w:rsidRPr="00000000" w14:paraId="00000031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(Lk 12:15-23) </w:t>
      </w:r>
    </w:p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Human success is defined by the amount of physical bread one possesses </w:t>
      </w:r>
    </w:p>
    <w:p w:rsidR="00000000" w:rsidDel="00000000" w:rsidP="00000000" w:rsidRDefault="00000000" w:rsidRPr="00000000" w14:paraId="00000038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(Lk 12:15; Matt 16:26, 19:20-22)</w:t>
      </w:r>
    </w:p>
    <w:p w:rsidR="00000000" w:rsidDel="00000000" w:rsidP="00000000" w:rsidRDefault="00000000" w:rsidRPr="00000000" w14:paraId="0000003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Life is found in physical bread</w:t>
      </w:r>
    </w:p>
    <w:p w:rsidR="00000000" w:rsidDel="00000000" w:rsidP="00000000" w:rsidRDefault="00000000" w:rsidRPr="00000000" w14:paraId="0000003F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(Lk 12:15; Jn 1:4; 4:13-14)</w:t>
      </w:r>
    </w:p>
    <w:p w:rsidR="00000000" w:rsidDel="00000000" w:rsidP="00000000" w:rsidRDefault="00000000" w:rsidRPr="00000000" w14:paraId="0000004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after="0" w:line="240" w:lineRule="auto"/>
        <w:ind w:left="720" w:hanging="360"/>
        <w:rPr>
          <w:b w:val="1"/>
          <w:smallCaps w:val="1"/>
          <w:u w:val="none"/>
        </w:rPr>
      </w:pPr>
      <w:r w:rsidDel="00000000" w:rsidR="00000000" w:rsidRPr="00000000">
        <w:rPr>
          <w:b w:val="1"/>
          <w:smallCaps w:val="1"/>
          <w:rtl w:val="0"/>
        </w:rPr>
        <w:t xml:space="preserve">Christ The King – The Bread of Life</w:t>
      </w:r>
    </w:p>
    <w:p w:rsidR="00000000" w:rsidDel="00000000" w:rsidP="00000000" w:rsidRDefault="00000000" w:rsidRPr="00000000" w14:paraId="00000046">
      <w:pPr>
        <w:rPr>
          <w:i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rtl w:val="0"/>
        </w:rPr>
        <w:t xml:space="preserve">(1 Pet 1:3-9)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after="0" w:line="240" w:lineRule="auto"/>
        <w:ind w:left="720" w:hanging="360"/>
        <w:rPr>
          <w:b w:val="1"/>
          <w:smallCaps w:val="1"/>
          <w:u w:val="none"/>
        </w:rPr>
      </w:pPr>
      <w:r w:rsidDel="00000000" w:rsidR="00000000" w:rsidRPr="00000000">
        <w:rPr>
          <w:b w:val="1"/>
          <w:smallCaps w:val="1"/>
          <w:rtl w:val="0"/>
        </w:rPr>
        <w:t xml:space="preserve">Disillusioned Disciples</w:t>
      </w:r>
    </w:p>
    <w:p w:rsidR="00000000" w:rsidDel="00000000" w:rsidP="00000000" w:rsidRDefault="00000000" w:rsidRPr="00000000" w14:paraId="00000050">
      <w:pPr>
        <w:rPr>
          <w:b w:val="1"/>
          <w:i w:val="1"/>
          <w:smallCaps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rtl w:val="0"/>
        </w:rPr>
        <w:t xml:space="preserve">(Jn 6:60-61, 66-67)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Conclusion: Transforming Our Talk</w:t>
      </w:r>
    </w:p>
    <w:p w:rsidR="00000000" w:rsidDel="00000000" w:rsidP="00000000" w:rsidRDefault="00000000" w:rsidRPr="00000000" w14:paraId="0000005C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ind w:left="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Getting Personal: </w:t>
      </w:r>
      <w:r w:rsidDel="00000000" w:rsidR="00000000" w:rsidRPr="00000000">
        <w:rPr>
          <w:b w:val="1"/>
          <w:smallCaps w:val="1"/>
          <w:rtl w:val="0"/>
        </w:rPr>
        <w:t xml:space="preserve">Getting to the Heart of Your Talk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00" w:lineRule="auto"/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  <w:t xml:space="preserve">How well can you tell what is really ruling your heart? Ask yourself these questions: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What happens to my prayers and my talk about God when I don't get what I want?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How do I speak to others when they seem to stand in the way of my dream?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What happens to my talk when circumstances are difficult and unpleasant?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  <w:cols w:equalWidth="0" w:num="2">
        <w:col w:space="720" w:w="6120"/>
        <w:col w:space="0" w:w="61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Georgia" w:cs="Georgia" w:eastAsia="Georgia" w:hAnsi="Georgia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